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Chłodnica kanałowa freonowa - dane techniczne i zastosowanie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piszemy o danych technicznych a także zastosowaniu chłodnicy kanałowej freonowa, szczególnie podczas ciepłych, miesięcy letnich, Zapraszamy do lektury.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Temperatura w miejscu pracy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 nami najcieplejszy sezon w roku mianowicie lato i jego upały. Biorąc pod uwagę, że z roku na rok średnia temperatura w takich miesiącach jak lipiec czy sierpień jest coraz większa warto zwrócić uwagę na systemy wentylacyjne czy też klimatyzacyjne w pomieszczeniach pracowniczych takich jak biura czy hale. Dlaczego o tym wspominamy? Ponieważ zarówno lipiec i sierpień pomimo urlopów są miesiącami pracującymi a w miejscach gdzie temperatura jest za wysoka po prostu ciężko wykonywać codzienne obowiązki. Jednym z elementów, który wpłynie na utrzymanie stałej temperatury w pomieszczeniu jest </w:t>
      </w:r>
      <w:r>
        <w:rPr>
          <w:rFonts w:ascii="calibri" w:hAnsi="calibri" w:eastAsia="calibri" w:cs="calibri"/>
          <w:sz w:val="24"/>
          <w:szCs w:val="24"/>
          <w:b/>
        </w:rPr>
        <w:t xml:space="preserve">chłodnica kanałowa freonowa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Chłodnica kanałowa freonowa - dane techniczne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81px; height:40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ofercie cenionego w branży producenta Frapol, specjalizującego się w systemach wentylacji bytowej oraz w centrali wentylacyjnej klimatyzacyjnej znajdziemy takie urządzenie jak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chłodnica kanałowa freonowa</w:t>
        </w:r>
      </w:hyperlink>
      <w:r>
        <w:rPr>
          <w:rFonts w:ascii="calibri" w:hAnsi="calibri" w:eastAsia="calibri" w:cs="calibri"/>
          <w:sz w:val="24"/>
          <w:szCs w:val="24"/>
        </w:rPr>
        <w:t xml:space="preserve">. Jest to urządzenie które służy do utrzymania precyzyjnie określonej temperatury powietrza co jest szczególnie ważne w pomieszczeniach w okresie letnim. Chłodnice cechuje bardzo duża moc chłodnicza. Obudowa wymiennika czyli chłodnicy wykonana jest ze stali lakierowanej, posiada również izolację termiczną.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://www.frapol.com.pl/produkt/268/Chlodnice-kanalowe-OS-ONYX-CWsC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2026-10-22T01:32:22+02:00</dcterms:created>
  <dcterms:modified xsi:type="dcterms:W3CDTF">2026-10-22T01:32:22+02:00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