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Rury spiro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ze sposobów na połączenie elementów wentylacji są okrągłe &lt;b&gt;rury spiro&lt;/b&gt;. Aby idealnie pełniły swoją rolę, muszą być wykonane z materiałów najlepszej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Standardowym przewodem łączącym poszczególne elementy systemy wentylacyjnego lub klimatyzacyjnego w budynku są </w:t>
      </w:r>
      <w:r>
        <w:rPr>
          <w:rFonts w:ascii="calibri" w:hAnsi="calibri" w:eastAsia="calibri" w:cs="calibri"/>
          <w:sz w:val="24"/>
          <w:szCs w:val="24"/>
          <w:b/>
        </w:rPr>
        <w:t xml:space="preserve">rury spiro</w:t>
      </w:r>
      <w:r>
        <w:rPr>
          <w:rFonts w:ascii="calibri" w:hAnsi="calibri" w:eastAsia="calibri" w:cs="calibri"/>
          <w:sz w:val="24"/>
          <w:szCs w:val="24"/>
        </w:rPr>
        <w:t xml:space="preserve">. Okrągły przekrój pozwala zachować optymalny przepływ powietrza przy zminimalizowanych stratach związanych z jego zaburzeniami. Zgodnie z normami można je wykorzystywać w instalacjach o średnim i niskim ciśnieniu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9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Rury spiro - zgodność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materiał z jakich są wykonane, czyli blacha ocynkowana, jak i ich wymiary (zależność grubości materiału od średnicy przewodu) zostały opisane w odpowiednich normach. Należy się do nich stosować, by zagwarantować bezpieczną eksploatację całego systemu wentylacji.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rur spiro</w:t>
      </w:r>
      <w:r>
        <w:rPr>
          <w:rFonts w:ascii="calibri" w:hAnsi="calibri" w:eastAsia="calibri" w:cs="calibri"/>
          <w:sz w:val="24"/>
          <w:szCs w:val="24"/>
        </w:rPr>
        <w:t xml:space="preserve"> z łatwością można dobrać odpowiednie kształtki montażowe. W razie potrzeby, istnieje oczywiście możliwość wykonania produktu z blachy o parametrach innych niż w normie lub z zupełnie innego materiału. Jednak należy to uzgodnić podczas składania zamówienia.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rury spiro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dobierane przez fachowców. Dzięki temu uda się zachować prawidłowy przepływ powietrza, a co najważniejsze jego odpowiednią ilość. Źle zaprojektowana wentylacja lub klimatyzacja może stwarzać wiele problemów, łącznie z zagrożeniem bezpieczeństwa pracowników. Budowa systemu z alternatywnych materiałów może okazać się ryzykowna - zwłaszcza tyczy się to bardzo delikatnych rur z tworzywa sztucznego. Nie będzie bowiem możliwości utrzymania ich w należytej czystości.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53/Rury-SPIRO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2026-02-04T09:20:36+01:00</dcterms:created>
  <dcterms:modified xsi:type="dcterms:W3CDTF">2026-02-04T09:20:36+01:00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