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Automatyka central wentylacyjnych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Dzisiejsze budownictwo coraz częściej stawia na nowe technologie które są wdrażane i jednym z tych elementów jest automatyka budynkowa. Dziś przedstawimy jak wygląda &lt;strong&gt;automatyka central wentylacyjnych&lt;/strong&gt; dostarczana i wdrażana przez firmę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Automatyka cental wentylacyjnych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dostarcza kompleksowych rozwiązań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central wentylacyjnych</w:t>
      </w:r>
      <w:r>
        <w:rPr>
          <w:rFonts w:ascii="calibri" w:hAnsi="calibri" w:eastAsia="calibri" w:cs="calibri"/>
          <w:sz w:val="24"/>
          <w:szCs w:val="24"/>
        </w:rPr>
        <w:t xml:space="preserve">, systemów HVAC, i automatyki obiektowej.</w:t>
      </w:r>
    </w:p>
    <w:p>
      <w:r>
        <w:rPr>
          <w:rFonts w:ascii="calibri" w:hAnsi="calibri" w:eastAsia="calibri" w:cs="calibri"/>
          <w:sz w:val="24"/>
          <w:szCs w:val="24"/>
        </w:rPr>
        <w:t xml:space="preserve">Stworzony przez nas układy sterowania Frapol SMART i SMART+ to zaawansowne układy zaprojektowane w oparciu o sterowniki firmy Carel z dedykowanym autorskim oprogramowaniem stworzonym przez Frapol.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sterowników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strowniki umożliwają pełną kontrolę nad układem wentylacji, możliwość sterowania zdalnego np. za pomocą dedykowanej aplikacji na urządzenia mobilne lub na komputerze. Oprogramowanie można personalizować i umożliwia również bardzo łatwą i swobodną integrację z systemami automatyki budynkowej (BMS).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7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Frapol w zakresie </w:t>
      </w:r>
      <w:r>
        <w:rPr>
          <w:rFonts w:ascii="calibri" w:hAnsi="calibri" w:eastAsia="calibri" w:cs="calibri"/>
          <w:sz w:val="36"/>
          <w:szCs w:val="36"/>
          <w:b/>
        </w:rPr>
        <w:t xml:space="preserve">automatyki central wentylacyjnych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naszych klientów oferujemy przede wszystkim kilka wariantów wdrożenia systemu od zakresu kompleksowego z gotowym fabrycznym okablowaniem jak i również możliwość instalacji do okablowania przygotowanego przez klienta, montażu i uruchomieniu na miejscu. Zapewniamy również możliwość pierwszego uruchomienia i pełnego szkolenia na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Frapol pełnego zakresu dostawy i usług dodatkowych daje możliwość gwarancji braku problemu w zakresie dostarczania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automatyki cental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y/43/Automa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2025-12-01T18:11:02+01:00</dcterms:created>
  <dcterms:modified xsi:type="dcterms:W3CDTF">2025-12-01T18:11:02+01:00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