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Wentylacja do basenów - komu zlecić realizację projektu?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kwestię wentylacji do basenów. Jeśli zastanawiasz się komu zlecić realizację owego projektu, zachęcamy do zapoznania się z treścią naszego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Wentylacja do basenów - co jest ważne w tej kwestii?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budowę pływalni czy też prywatnego basenu krytego, musimy zwrócić uwagę na wiele czynników a jednym z nich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wentylacja do basenów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Dlaczego to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Baseny i pływalnie a odpowiednia klimatyzacja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spędzając czas na ogólnodostępnych pływalniach krytych zwróciliśmy uwagę na fakt, iż zwykle temperatura w tych pomieszczeniach jest podwyższona, by każdy kto korzysta z pływalni czy basenu mógł czuć się komfortowo. Dlatego też jedną z najważniejszych kwestii przy projektowaniu budowli, w której ma znajdować się basen czy też pomieszczenia będzie odpowiednie dobranie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wentylacji do basenów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Wentylacja do basenów a działalność firmy Frapol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specjalistyczna firma, która działa zarówno na rynku polskim jak i na arenie zagranicznej, oferując swoim klientom rozwiązania z zakresu wentylacji i klimatyzacji. W katalogu produktowym i usługowym firmy znajdziemy zarówno automatykę jak i systemy przeciwwybuchowe, wentylacji bytowej, centralne systemy wentylacyjne, klimatyzacyjne, bądź też oddymiające, rekuperatory i wiele innych. Frapol posiada nie tylko doświadczenie ale także stosowną wiedzę, by zaproponować nam </w:t>
      </w:r>
      <w:r>
        <w:rPr>
          <w:rFonts w:ascii="calibri" w:hAnsi="calibri" w:eastAsia="calibri" w:cs="calibri"/>
          <w:sz w:val="24"/>
          <w:szCs w:val="24"/>
          <w:b/>
        </w:rPr>
        <w:t xml:space="preserve">wentylację do basenów</w:t>
      </w:r>
      <w:r>
        <w:rPr>
          <w:rFonts w:ascii="calibri" w:hAnsi="calibri" w:eastAsia="calibri" w:cs="calibri"/>
          <w:sz w:val="24"/>
          <w:szCs w:val="24"/>
        </w:rPr>
        <w:t xml:space="preserve">, które spełni nasze oczekiwania.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rapol.com.pl/referencje-baseny-aquaparki#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2026-10-22T01:31:48+02:00</dcterms:created>
  <dcterms:modified xsi:type="dcterms:W3CDTF">2026-10-22T01:31:48+02:00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