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rozprężne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&lt;b&gt;Skrzynki rozprężne&lt;/b&gt; to elementy systemu wentylacji montowane przed nawiewnikami. Stosowane są w celu zapewnienia odpowiedniego, równomiernego wypływu powietrza z kanałów wentylacyjnych do nawiewnika.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skrzynek rozprężnych</w:t>
      </w:r>
      <w:r>
        <w:rPr>
          <w:rFonts w:ascii="calibri" w:hAnsi="calibri" w:eastAsia="calibri" w:cs="calibri"/>
          <w:sz w:val="24"/>
          <w:szCs w:val="24"/>
        </w:rPr>
        <w:t xml:space="preserve"> powoduje redukcję prędkości przepływu strugi powietrza. Dzięki temu napływa ono równomiernie do pomieszczeń. Zbyt duża prędkość może powodować dyskomfort u osób przebywających w pobliżu, a także szum przy zakończeniu przewodów wentylacyjnych.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Skrzynki rozprężne -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skrzynek wykorzystywana jest blacha ocynkowana. W zależności od typu stosowanego nawiewnika wprowadzane są różne rozwiązania dodatkowe - jak np. odgięcie dolnej krawędzi, uszczelki, redukcja na kształt okrągły, elementy rozdzielające strugę powietrza.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skrzynki rozprężne</w:t>
      </w:r>
      <w:r>
        <w:rPr>
          <w:rFonts w:ascii="calibri" w:hAnsi="calibri" w:eastAsia="calibri" w:cs="calibri"/>
          <w:sz w:val="24"/>
          <w:szCs w:val="24"/>
        </w:rPr>
        <w:t xml:space="preserve"> są dopasowane do potrzeb instalacji. Na podstawie sposobu podłączenia kanału wentylacyjnego do tego elementu, wyróżnić można skrzynki z doprowadzeniem pionowym lub poziomym.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typu i rozmiaru produktu, który będzie do tego elementu zamontowany, dobierane są odpowiednie wymiary. Skrzynki rozprężne dostępne w wielu wersjach, z dodatkowymi elementami wyposażenia. Możliwy jest np. montaż przepustnicy, przy użyciu której reguluje się przepływ. Ponadto skrzynka może być izolowana akustycznie, a także występować w ułatwiającej montaż wersji teleskopowej. Więcej informacji na temat różnych rozwiązań technicznych znaleźć można na stronie firmy Frapol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http://www.frapol.com.pl/produkt/131/Skrzynki-rozprezne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31/Skrzynki-rozpre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2026-02-04T09:21:58+01:00</dcterms:created>
  <dcterms:modified xsi:type="dcterms:W3CDTF">2026-02-04T09:21:58+01:00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