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przepływu powietrza cav - do czego służy?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do czego służy regulator przepływu powietrza cav. Jeśli interesuje cie ta kwestia, zachęcamy do lektury naszego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służy regulator przepływu powietrza cav?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klimatyzacyjne a także systemy wentylacyjne składają się z wielu nowoczesnych elementów, dzięki którym możliwe jest odpowiednie funkcjonowanie danego systemu. Do czego służy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regulator przepływu powietrza cav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 regulator jest niezbędny w instalacji wentylacyjnej?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Regulator przepływu powietrza cav</w:t>
      </w:r>
      <w:r>
        <w:rPr>
          <w:rFonts w:ascii="calibri" w:hAnsi="calibri" w:eastAsia="calibri" w:cs="calibri"/>
          <w:sz w:val="24"/>
          <w:szCs w:val="24"/>
        </w:rPr>
        <w:t xml:space="preserve"> jest to produkt, który jest dedykowany do nisko oraz średnio wysokociśnieniowych instalacji wentylacyjnych. Co Ważne jest to rozwiązanie w systemach wentylacyjnych, które może być stosowane i wywiewnej instalacji wewnętrznej ale tak żeby nawiewnej. Jeśli chcemy dokonać ustawienia każdej wielkości mieszczącej się w jego zakresie roboczym regulator jest niezbędny.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Regulator przepływu powietrza cav w katalogu firmy Frapol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międzynarodowa firma, która działa na polskim rynku od lat oferując gotowe systemy klimatyzacyjne i wentylacyjne. Co więcej, w katalogu firmy znajdziemy poszczególne elementy do systemów oraz rozwiązania, które sprawią, że system będzie funkcjonalny i spełni nasze oczekiwania. W ofercie firmy znajdziemy wspomniany </w:t>
      </w:r>
      <w:r>
        <w:rPr>
          <w:rFonts w:ascii="calibri" w:hAnsi="calibri" w:eastAsia="calibri" w:cs="calibri"/>
          <w:sz w:val="24"/>
          <w:szCs w:val="24"/>
          <w:b/>
        </w:rPr>
        <w:t xml:space="preserve">regulator przepływu powietrza cav</w:t>
      </w:r>
      <w:r>
        <w:rPr>
          <w:rFonts w:ascii="calibri" w:hAnsi="calibri" w:eastAsia="calibri" w:cs="calibri"/>
          <w:sz w:val="24"/>
          <w:szCs w:val="24"/>
        </w:rPr>
        <w:t xml:space="preserve">, wyprodukowany ze stali ocynkowanej spawanej laserowo. Sprawdź dane techniczne produktu, odwiedzając oficjalną stronę firmy Frapol.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rapol.com.pl/produkt/140/Regulator-CAV-R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2024-05-16T20:15:07+02:00</dcterms:created>
  <dcterms:modified xsi:type="dcterms:W3CDTF">2024-05-16T20:15:07+02:00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